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D3B3" w14:textId="77777777" w:rsidR="00964C84" w:rsidRDefault="00964C84" w:rsidP="004033F9">
      <w:pPr>
        <w:rPr>
          <w:rFonts w:ascii="Roboto" w:hAnsi="Roboto"/>
          <w:sz w:val="28"/>
          <w:szCs w:val="28"/>
        </w:rPr>
      </w:pPr>
    </w:p>
    <w:p w14:paraId="0CBF0880" w14:textId="77777777" w:rsidR="00964C84" w:rsidRPr="00A90279" w:rsidRDefault="00964C84" w:rsidP="00964C84">
      <w:pPr>
        <w:rPr>
          <w:b/>
          <w:bCs/>
        </w:rPr>
      </w:pPr>
      <w:r w:rsidRPr="004033F9">
        <w:rPr>
          <w:rFonts w:ascii="Roboto" w:hAnsi="Roboto"/>
          <w:sz w:val="28"/>
          <w:szCs w:val="28"/>
        </w:rPr>
        <w:t>Overview: Stand Alone Controls</w:t>
      </w:r>
    </w:p>
    <w:p w14:paraId="17B5D5AB" w14:textId="77777777" w:rsidR="00964C84" w:rsidRPr="00235493" w:rsidRDefault="00964C84" w:rsidP="00964C84">
      <w:pPr>
        <w:ind w:right="144"/>
        <w:jc w:val="both"/>
        <w:rPr>
          <w:rFonts w:eastAsia="+mn-ea" w:cs="+mn-cs"/>
          <w:kern w:val="3"/>
        </w:rPr>
      </w:pPr>
      <w:r w:rsidRPr="00235493">
        <w:rPr>
          <w:rFonts w:eastAsia="+mn-ea" w:cs="+mn-cs"/>
          <w:kern w:val="3"/>
        </w:rPr>
        <w:t xml:space="preserve">The lighting control </w:t>
      </w:r>
      <w:r>
        <w:rPr>
          <w:rFonts w:eastAsia="+mn-ea" w:cs="+mn-cs"/>
          <w:kern w:val="3"/>
        </w:rPr>
        <w:t>solution will accommodate</w:t>
      </w:r>
      <w:r w:rsidRPr="00235493">
        <w:rPr>
          <w:rFonts w:eastAsia="+mn-ea" w:cs="+mn-cs"/>
          <w:kern w:val="3"/>
        </w:rPr>
        <w:t xml:space="preserve"> DALI</w:t>
      </w:r>
      <w:r>
        <w:rPr>
          <w:rFonts w:eastAsia="+mn-ea" w:cs="+mn-cs"/>
          <w:kern w:val="3"/>
        </w:rPr>
        <w:t xml:space="preserve"> </w:t>
      </w:r>
      <w:r w:rsidRPr="00235493">
        <w:rPr>
          <w:rFonts w:eastAsia="+mn-ea" w:cs="+mn-cs"/>
          <w:kern w:val="3"/>
        </w:rPr>
        <w:t>and switched luminaires as indicated on the drawings.</w:t>
      </w:r>
    </w:p>
    <w:p w14:paraId="35D2D050" w14:textId="77777777" w:rsidR="00964C84" w:rsidRPr="00235493" w:rsidRDefault="00964C84" w:rsidP="00964C84">
      <w:pPr>
        <w:ind w:right="144"/>
        <w:jc w:val="both"/>
        <w:rPr>
          <w:rFonts w:eastAsia="+mn-ea" w:cs="+mn-cs"/>
          <w:kern w:val="3"/>
        </w:rPr>
      </w:pPr>
      <w:r w:rsidRPr="00235493">
        <w:rPr>
          <w:rFonts w:eastAsia="+mn-ea" w:cs="+mn-cs"/>
          <w:kern w:val="3"/>
        </w:rPr>
        <w:t xml:space="preserve">Each room, area or group of luminaires will work on a standalone basis with no requirement for </w:t>
      </w:r>
      <w:r>
        <w:rPr>
          <w:rFonts w:eastAsia="+mn-ea" w:cs="+mn-cs"/>
          <w:kern w:val="3"/>
        </w:rPr>
        <w:t>a wider</w:t>
      </w:r>
      <w:r w:rsidRPr="00235493">
        <w:rPr>
          <w:rFonts w:eastAsia="+mn-ea" w:cs="+mn-cs"/>
          <w:kern w:val="3"/>
        </w:rPr>
        <w:t xml:space="preserve"> networked lighting control system. </w:t>
      </w:r>
    </w:p>
    <w:p w14:paraId="738E576D" w14:textId="77777777" w:rsidR="00964C84" w:rsidRDefault="00964C84" w:rsidP="00964C84">
      <w:pPr>
        <w:ind w:right="144"/>
        <w:jc w:val="both"/>
        <w:rPr>
          <w:lang w:val="en-US"/>
        </w:rPr>
      </w:pPr>
      <w:r w:rsidRPr="00235493">
        <w:rPr>
          <w:lang w:val="en-US"/>
        </w:rPr>
        <w:t xml:space="preserve">Occupancy control will be in accordance with building regulations, allowing for a presence detector to be positioned every 40sqm. </w:t>
      </w:r>
      <w:r>
        <w:rPr>
          <w:lang w:val="en-US"/>
        </w:rPr>
        <w:t>Thes</w:t>
      </w:r>
      <w:r w:rsidRPr="00235493">
        <w:rPr>
          <w:lang w:val="en-US"/>
        </w:rPr>
        <w:t xml:space="preserve">e </w:t>
      </w:r>
      <w:r>
        <w:rPr>
          <w:lang w:val="en-US"/>
        </w:rPr>
        <w:t xml:space="preserve">areas will be </w:t>
      </w:r>
      <w:r w:rsidRPr="00235493">
        <w:rPr>
          <w:lang w:val="en-US"/>
        </w:rPr>
        <w:t>programmed to operate</w:t>
      </w:r>
      <w:r>
        <w:rPr>
          <w:lang w:val="en-US"/>
        </w:rPr>
        <w:t xml:space="preserve"> in both presence and </w:t>
      </w:r>
      <w:r w:rsidRPr="00235493">
        <w:rPr>
          <w:lang w:val="en-US"/>
        </w:rPr>
        <w:t xml:space="preserve">absence detection </w:t>
      </w:r>
      <w:r>
        <w:rPr>
          <w:lang w:val="en-US"/>
        </w:rPr>
        <w:t xml:space="preserve">mode </w:t>
      </w:r>
      <w:r w:rsidRPr="00235493">
        <w:rPr>
          <w:lang w:val="en-US"/>
        </w:rPr>
        <w:t>(</w:t>
      </w:r>
      <w:r>
        <w:rPr>
          <w:lang w:val="en-US"/>
        </w:rPr>
        <w:t xml:space="preserve">where the lighting is </w:t>
      </w:r>
      <w:r w:rsidRPr="00235493">
        <w:rPr>
          <w:lang w:val="en-US"/>
        </w:rPr>
        <w:t>auto</w:t>
      </w:r>
      <w:r>
        <w:rPr>
          <w:lang w:val="en-US"/>
        </w:rPr>
        <w:t>matically switched on and</w:t>
      </w:r>
      <w:r w:rsidRPr="00235493">
        <w:rPr>
          <w:lang w:val="en-US"/>
        </w:rPr>
        <w:t xml:space="preserve"> off)</w:t>
      </w:r>
      <w:r>
        <w:rPr>
          <w:lang w:val="en-US"/>
        </w:rPr>
        <w:t>.</w:t>
      </w:r>
    </w:p>
    <w:p w14:paraId="36BCE855" w14:textId="77777777" w:rsidR="00964C84" w:rsidRDefault="00964C84" w:rsidP="00964C84">
      <w:pPr>
        <w:ind w:right="144"/>
        <w:jc w:val="both"/>
        <w:rPr>
          <w:lang w:val="en-US"/>
        </w:rPr>
      </w:pPr>
      <w:r w:rsidRPr="00235493">
        <w:rPr>
          <w:lang w:val="en-US"/>
        </w:rPr>
        <w:t xml:space="preserve">Areas requiring manual control will </w:t>
      </w:r>
      <w:r>
        <w:rPr>
          <w:lang w:val="en-US"/>
        </w:rPr>
        <w:t xml:space="preserve">be installed with </w:t>
      </w:r>
      <w:r w:rsidRPr="00235493">
        <w:rPr>
          <w:lang w:val="en-US"/>
        </w:rPr>
        <w:t>a 2 position retractive grid switch</w:t>
      </w:r>
      <w:r>
        <w:rPr>
          <w:lang w:val="en-US"/>
        </w:rPr>
        <w:t xml:space="preserve"> </w:t>
      </w:r>
      <w:r w:rsidRPr="00235493">
        <w:rPr>
          <w:lang w:val="en-US"/>
        </w:rPr>
        <w:t>which will be wired back to local 230V PIR.</w:t>
      </w:r>
      <w:r>
        <w:rPr>
          <w:lang w:val="en-US"/>
        </w:rPr>
        <w:t xml:space="preserve"> Thes</w:t>
      </w:r>
      <w:r w:rsidRPr="00235493">
        <w:rPr>
          <w:lang w:val="en-US"/>
        </w:rPr>
        <w:t xml:space="preserve">e </w:t>
      </w:r>
      <w:r>
        <w:rPr>
          <w:lang w:val="en-US"/>
        </w:rPr>
        <w:t xml:space="preserve">areas will be </w:t>
      </w:r>
      <w:r w:rsidRPr="00235493">
        <w:rPr>
          <w:lang w:val="en-US"/>
        </w:rPr>
        <w:t xml:space="preserve">programmed to operate in absence detection </w:t>
      </w:r>
      <w:r>
        <w:rPr>
          <w:lang w:val="en-US"/>
        </w:rPr>
        <w:t xml:space="preserve">mode </w:t>
      </w:r>
      <w:r w:rsidRPr="00235493">
        <w:rPr>
          <w:lang w:val="en-US"/>
        </w:rPr>
        <w:t>(</w:t>
      </w:r>
      <w:r>
        <w:rPr>
          <w:lang w:val="en-US"/>
        </w:rPr>
        <w:t xml:space="preserve">where the lighting is </w:t>
      </w:r>
      <w:r w:rsidRPr="00235493">
        <w:rPr>
          <w:lang w:val="en-US"/>
        </w:rPr>
        <w:t>manua</w:t>
      </w:r>
      <w:r>
        <w:rPr>
          <w:lang w:val="en-US"/>
        </w:rPr>
        <w:t>l</w:t>
      </w:r>
      <w:r w:rsidRPr="00235493">
        <w:rPr>
          <w:lang w:val="en-US"/>
        </w:rPr>
        <w:t>l</w:t>
      </w:r>
      <w:r>
        <w:rPr>
          <w:lang w:val="en-US"/>
        </w:rPr>
        <w:t>y switched</w:t>
      </w:r>
      <w:r w:rsidRPr="00235493">
        <w:rPr>
          <w:lang w:val="en-US"/>
        </w:rPr>
        <w:t xml:space="preserve"> on</w:t>
      </w:r>
      <w:r>
        <w:rPr>
          <w:lang w:val="en-US"/>
        </w:rPr>
        <w:t xml:space="preserve"> and</w:t>
      </w:r>
      <w:r w:rsidRPr="00235493">
        <w:rPr>
          <w:lang w:val="en-US"/>
        </w:rPr>
        <w:t xml:space="preserve"> auto</w:t>
      </w:r>
      <w:r>
        <w:rPr>
          <w:lang w:val="en-US"/>
        </w:rPr>
        <w:t>matically</w:t>
      </w:r>
      <w:r w:rsidRPr="00235493">
        <w:rPr>
          <w:lang w:val="en-US"/>
        </w:rPr>
        <w:t xml:space="preserve"> off)</w:t>
      </w:r>
      <w:r>
        <w:rPr>
          <w:lang w:val="en-US"/>
        </w:rPr>
        <w:t>.</w:t>
      </w:r>
      <w:r w:rsidRPr="00235493">
        <w:rPr>
          <w:lang w:val="en-US"/>
        </w:rPr>
        <w:t xml:space="preserve"> </w:t>
      </w:r>
    </w:p>
    <w:p w14:paraId="1AB45F96" w14:textId="77777777" w:rsidR="00D52564" w:rsidRDefault="00D52564">
      <w:pPr>
        <w:pStyle w:val="TOCHeading"/>
        <w:rPr>
          <w:rFonts w:ascii="Roboto" w:eastAsiaTheme="minorHAnsi" w:hAnsi="Roboto" w:cstheme="minorBidi"/>
          <w:color w:val="auto"/>
          <w:sz w:val="22"/>
          <w:szCs w:val="22"/>
          <w:lang w:val="en-GB"/>
        </w:rPr>
      </w:pPr>
    </w:p>
    <w:p w14:paraId="6D576B84" w14:textId="77777777" w:rsidR="00D52564" w:rsidRDefault="00D52564">
      <w:pPr>
        <w:pStyle w:val="TOCHeading"/>
        <w:rPr>
          <w:rFonts w:ascii="Roboto" w:eastAsiaTheme="minorHAnsi" w:hAnsi="Roboto" w:cstheme="minorBidi"/>
          <w:color w:val="auto"/>
          <w:sz w:val="22"/>
          <w:szCs w:val="22"/>
          <w:lang w:val="en-GB"/>
        </w:rPr>
      </w:pPr>
    </w:p>
    <w:sdt>
      <w:sdtPr>
        <w:rPr>
          <w:rFonts w:ascii="Roboto" w:eastAsiaTheme="minorHAnsi" w:hAnsi="Roboto" w:cstheme="minorBidi"/>
          <w:color w:val="auto"/>
          <w:sz w:val="22"/>
          <w:szCs w:val="22"/>
          <w:lang w:val="en-GB"/>
        </w:rPr>
        <w:id w:val="20439314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2497A20" w14:textId="231164DE" w:rsidR="00F572FB" w:rsidRPr="003D75DF" w:rsidRDefault="00F572FB">
          <w:pPr>
            <w:pStyle w:val="TOCHeading"/>
            <w:rPr>
              <w:rFonts w:ascii="Roboto" w:hAnsi="Roboto"/>
              <w:color w:val="ED7D31" w:themeColor="accent2"/>
            </w:rPr>
          </w:pPr>
          <w:r w:rsidRPr="003D75DF">
            <w:rPr>
              <w:rFonts w:ascii="Roboto" w:hAnsi="Roboto"/>
              <w:color w:val="ED7D31" w:themeColor="accent2"/>
            </w:rPr>
            <w:t>Table of Contents</w:t>
          </w:r>
        </w:p>
        <w:p w14:paraId="5583DA04" w14:textId="77777777" w:rsidR="00355E05" w:rsidRPr="00355E05" w:rsidRDefault="00355E05" w:rsidP="00355E05">
          <w:pPr>
            <w:rPr>
              <w:lang w:val="en-US"/>
            </w:rPr>
          </w:pPr>
        </w:p>
        <w:p w14:paraId="5D9F7FBB" w14:textId="4BA61109" w:rsidR="00DA0C46" w:rsidRDefault="00F572F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355E05">
            <w:rPr>
              <w:rFonts w:ascii="Roboto" w:hAnsi="Roboto"/>
            </w:rPr>
            <w:fldChar w:fldCharType="begin"/>
          </w:r>
          <w:r w:rsidRPr="00355E05">
            <w:rPr>
              <w:rFonts w:ascii="Roboto" w:hAnsi="Roboto"/>
            </w:rPr>
            <w:instrText xml:space="preserve"> TOC \o "1-3" \h \z \u </w:instrText>
          </w:r>
          <w:r w:rsidRPr="00355E05">
            <w:rPr>
              <w:rFonts w:ascii="Roboto" w:hAnsi="Roboto"/>
            </w:rPr>
            <w:fldChar w:fldCharType="separate"/>
          </w:r>
          <w:hyperlink w:anchor="_Toc78550470" w:history="1">
            <w:r w:rsidR="00DA0C46" w:rsidRPr="00C6360D">
              <w:rPr>
                <w:rStyle w:val="Hyperlink"/>
                <w:rFonts w:ascii="Roboto" w:hAnsi="Roboto"/>
                <w:noProof/>
              </w:rPr>
              <w:t>Lighting Control Modules – Standalone Pluggable</w:t>
            </w:r>
            <w:r w:rsidR="00DA0C46">
              <w:rPr>
                <w:noProof/>
                <w:webHidden/>
              </w:rPr>
              <w:tab/>
            </w:r>
            <w:r w:rsidR="00DA0C46">
              <w:rPr>
                <w:noProof/>
                <w:webHidden/>
              </w:rPr>
              <w:fldChar w:fldCharType="begin"/>
            </w:r>
            <w:r w:rsidR="00DA0C46">
              <w:rPr>
                <w:noProof/>
                <w:webHidden/>
              </w:rPr>
              <w:instrText xml:space="preserve"> PAGEREF _Toc78550470 \h </w:instrText>
            </w:r>
            <w:r w:rsidR="00DA0C46">
              <w:rPr>
                <w:noProof/>
                <w:webHidden/>
              </w:rPr>
            </w:r>
            <w:r w:rsidR="00DA0C46">
              <w:rPr>
                <w:noProof/>
                <w:webHidden/>
              </w:rPr>
              <w:fldChar w:fldCharType="separate"/>
            </w:r>
            <w:r w:rsidR="00DA0C46">
              <w:rPr>
                <w:noProof/>
                <w:webHidden/>
              </w:rPr>
              <w:t>2</w:t>
            </w:r>
            <w:r w:rsidR="00DA0C46">
              <w:rPr>
                <w:noProof/>
                <w:webHidden/>
              </w:rPr>
              <w:fldChar w:fldCharType="end"/>
            </w:r>
          </w:hyperlink>
        </w:p>
        <w:p w14:paraId="4AF41009" w14:textId="50C2703F" w:rsidR="00DA0C46" w:rsidRDefault="00DA0C4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0471" w:history="1">
            <w:r w:rsidRPr="00C6360D">
              <w:rPr>
                <w:rStyle w:val="Hyperlink"/>
                <w:rFonts w:ascii="Roboto" w:hAnsi="Roboto"/>
                <w:noProof/>
              </w:rPr>
              <w:t>Emergency Testing – Standalone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_Toc78550471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1800B7" w14:textId="331D53F0" w:rsidR="00DA0C46" w:rsidRDefault="00DA0C4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0472" w:history="1">
            <w:r w:rsidRPr="00C6360D">
              <w:rPr>
                <w:rStyle w:val="Hyperlink"/>
                <w:rFonts w:ascii="Roboto" w:hAnsi="Roboto"/>
                <w:noProof/>
              </w:rPr>
              <w:t>Commissioning – Contractor/Installer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_Toc78550472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ED719" w14:textId="03E01EFC" w:rsidR="00F572FB" w:rsidRPr="00355E05" w:rsidRDefault="00F572FB">
          <w:pPr>
            <w:rPr>
              <w:rFonts w:ascii="Roboto" w:hAnsi="Roboto"/>
            </w:rPr>
          </w:pPr>
          <w:r w:rsidRPr="00355E05">
            <w:rPr>
              <w:rFonts w:ascii="Roboto" w:hAnsi="Roboto"/>
              <w:b/>
              <w:bCs/>
              <w:noProof/>
            </w:rPr>
            <w:fldChar w:fldCharType="end"/>
          </w:r>
        </w:p>
      </w:sdtContent>
    </w:sdt>
    <w:p w14:paraId="01E0162A" w14:textId="77777777" w:rsidR="00964C84" w:rsidRDefault="00964C84">
      <w:pPr>
        <w:rPr>
          <w:rFonts w:ascii="Roboto" w:eastAsiaTheme="majorEastAsia" w:hAnsi="Roboto" w:cstheme="majorBidi"/>
          <w:color w:val="ED7D31" w:themeColor="accent2"/>
          <w:sz w:val="32"/>
          <w:szCs w:val="32"/>
        </w:rPr>
      </w:pPr>
      <w:r>
        <w:rPr>
          <w:rFonts w:ascii="Roboto" w:hAnsi="Roboto"/>
        </w:rPr>
        <w:br w:type="page"/>
      </w:r>
    </w:p>
    <w:p w14:paraId="573A217F" w14:textId="77777777" w:rsidR="00DA0C46" w:rsidRPr="00355E05" w:rsidRDefault="00DA0C46" w:rsidP="00DA0C46">
      <w:pPr>
        <w:pStyle w:val="Heading1"/>
        <w:rPr>
          <w:rFonts w:ascii="Roboto" w:hAnsi="Roboto"/>
        </w:rPr>
      </w:pPr>
      <w:bookmarkStart w:id="0" w:name="_Toc77923688"/>
      <w:bookmarkStart w:id="1" w:name="_Toc78550470"/>
      <w:r w:rsidRPr="00355E05">
        <w:rPr>
          <w:rFonts w:ascii="Roboto" w:hAnsi="Roboto"/>
        </w:rPr>
        <w:lastRenderedPageBreak/>
        <w:t>Lighting Control Modules – Standalone Pluggable</w:t>
      </w:r>
      <w:bookmarkEnd w:id="0"/>
      <w:bookmarkEnd w:id="1"/>
    </w:p>
    <w:p w14:paraId="6C23F5C0" w14:textId="77777777" w:rsidR="00DA0C46" w:rsidRPr="00355E05" w:rsidRDefault="00DA0C46" w:rsidP="00DA0C46">
      <w:pPr>
        <w:rPr>
          <w:rFonts w:ascii="Roboto" w:hAnsi="Roboto"/>
          <w:lang w:val="en-US"/>
        </w:rPr>
      </w:pPr>
    </w:p>
    <w:p w14:paraId="3A97C72E" w14:textId="77777777" w:rsidR="00DA0C46" w:rsidRDefault="00DA0C46" w:rsidP="00DA0C46">
      <w:pPr>
        <w:rPr>
          <w:rFonts w:ascii="Roboto" w:hAnsi="Roboto"/>
          <w:lang w:val="en-US"/>
        </w:rPr>
      </w:pPr>
      <w:r w:rsidRPr="00355E05">
        <w:rPr>
          <w:rFonts w:ascii="Roboto" w:hAnsi="Roboto"/>
          <w:lang w:val="en-US"/>
        </w:rPr>
        <w:t>The lighting connection center</w:t>
      </w:r>
      <w:r>
        <w:rPr>
          <w:rFonts w:ascii="Roboto" w:hAnsi="Roboto"/>
          <w:lang w:val="en-US"/>
        </w:rPr>
        <w:t xml:space="preserve">/marshalling box </w:t>
      </w:r>
      <w:r w:rsidRPr="00355E05">
        <w:rPr>
          <w:rFonts w:ascii="Roboto" w:hAnsi="Roboto"/>
          <w:lang w:val="en-US"/>
        </w:rPr>
        <w:t xml:space="preserve">shall accommodate two control channels. Each channel should support five outputs, or both channels linked to create one channel of 10 outputs. </w:t>
      </w:r>
    </w:p>
    <w:p w14:paraId="6BC0F012" w14:textId="77777777" w:rsidR="00DA0C46" w:rsidRPr="00355E05" w:rsidRDefault="00DA0C46" w:rsidP="00DA0C46">
      <w:pPr>
        <w:rPr>
          <w:rFonts w:ascii="Roboto" w:hAnsi="Roboto"/>
          <w:lang w:val="en-US"/>
        </w:rPr>
      </w:pPr>
      <w:r w:rsidRPr="00355E05">
        <w:rPr>
          <w:rFonts w:ascii="Roboto" w:hAnsi="Roboto"/>
          <w:lang w:val="en-US"/>
        </w:rPr>
        <w:t xml:space="preserve">The lighting connection </w:t>
      </w:r>
      <w:proofErr w:type="spellStart"/>
      <w:r>
        <w:rPr>
          <w:rFonts w:ascii="Roboto" w:hAnsi="Roboto"/>
          <w:lang w:val="en-US"/>
        </w:rPr>
        <w:t>centre</w:t>
      </w:r>
      <w:proofErr w:type="spellEnd"/>
      <w:r>
        <w:rPr>
          <w:rFonts w:ascii="Roboto" w:hAnsi="Roboto"/>
          <w:lang w:val="en-US"/>
        </w:rPr>
        <w:t>/marshalling box</w:t>
      </w:r>
      <w:r w:rsidRPr="00355E05">
        <w:rPr>
          <w:rFonts w:ascii="Roboto" w:hAnsi="Roboto"/>
          <w:lang w:val="en-US"/>
        </w:rPr>
        <w:t xml:space="preserve"> should support multi-room applications, where two cellular offices or meeting rooms can be controlled independently. </w:t>
      </w:r>
    </w:p>
    <w:p w14:paraId="63C6E3DD" w14:textId="77777777" w:rsidR="00DA0C46" w:rsidRPr="00355E05" w:rsidRDefault="00DA0C46" w:rsidP="00DA0C46">
      <w:pPr>
        <w:rPr>
          <w:rFonts w:ascii="Roboto" w:hAnsi="Roboto"/>
          <w:lang w:val="en-US"/>
        </w:rPr>
      </w:pPr>
      <w:r w:rsidRPr="00355E05">
        <w:rPr>
          <w:rFonts w:ascii="Roboto" w:hAnsi="Roboto"/>
          <w:lang w:val="en-US"/>
        </w:rPr>
        <w:t>Control functions and settings shall be stored in memory on the PIR, independent to the lighting connection center</w:t>
      </w:r>
      <w:r>
        <w:rPr>
          <w:rFonts w:ascii="Roboto" w:hAnsi="Roboto"/>
          <w:lang w:val="en-US"/>
        </w:rPr>
        <w:t>/marshalling box</w:t>
      </w:r>
      <w:r w:rsidRPr="00355E05">
        <w:rPr>
          <w:rFonts w:ascii="Roboto" w:hAnsi="Roboto"/>
          <w:lang w:val="en-US"/>
        </w:rPr>
        <w:t xml:space="preserve"> and </w:t>
      </w:r>
      <w:r>
        <w:rPr>
          <w:rFonts w:ascii="Roboto" w:hAnsi="Roboto"/>
          <w:lang w:val="en-US"/>
        </w:rPr>
        <w:t xml:space="preserve">should </w:t>
      </w:r>
      <w:r w:rsidRPr="00355E05">
        <w:rPr>
          <w:rFonts w:ascii="Roboto" w:hAnsi="Roboto"/>
          <w:lang w:val="en-US"/>
        </w:rPr>
        <w:t>provide the following capabilities:</w:t>
      </w:r>
    </w:p>
    <w:p w14:paraId="602082E7" w14:textId="77777777" w:rsidR="00DA0C46" w:rsidRPr="00355E05" w:rsidRDefault="00DA0C46" w:rsidP="00DA0C46">
      <w:pPr>
        <w:pStyle w:val="ListParagraph"/>
        <w:numPr>
          <w:ilvl w:val="0"/>
          <w:numId w:val="11"/>
        </w:numPr>
        <w:suppressAutoHyphens/>
        <w:autoSpaceDN w:val="0"/>
        <w:spacing w:line="244" w:lineRule="auto"/>
        <w:contextualSpacing w:val="0"/>
        <w:textAlignment w:val="baseline"/>
        <w:rPr>
          <w:rFonts w:ascii="Roboto" w:hAnsi="Roboto"/>
          <w:lang w:val="en-US"/>
        </w:rPr>
      </w:pPr>
      <w:r w:rsidRPr="00355E05">
        <w:rPr>
          <w:rFonts w:ascii="Roboto" w:hAnsi="Roboto"/>
          <w:lang w:val="en-US"/>
        </w:rPr>
        <w:t>DALI dimming</w:t>
      </w:r>
    </w:p>
    <w:p w14:paraId="5A4ACE27" w14:textId="77777777" w:rsidR="00DA0C46" w:rsidRPr="00355E05" w:rsidRDefault="00DA0C46" w:rsidP="00DA0C46">
      <w:pPr>
        <w:pStyle w:val="ListParagraph"/>
        <w:numPr>
          <w:ilvl w:val="0"/>
          <w:numId w:val="11"/>
        </w:numPr>
        <w:suppressAutoHyphens/>
        <w:autoSpaceDN w:val="0"/>
        <w:spacing w:line="244" w:lineRule="auto"/>
        <w:contextualSpacing w:val="0"/>
        <w:textAlignment w:val="baseline"/>
        <w:rPr>
          <w:rFonts w:ascii="Roboto" w:hAnsi="Roboto"/>
          <w:lang w:val="en-US"/>
        </w:rPr>
      </w:pPr>
      <w:r w:rsidRPr="00355E05">
        <w:rPr>
          <w:rFonts w:ascii="Roboto" w:hAnsi="Roboto"/>
          <w:lang w:val="en-US"/>
        </w:rPr>
        <w:t>Relay switching</w:t>
      </w:r>
    </w:p>
    <w:p w14:paraId="02D3A023" w14:textId="77777777" w:rsidR="00DA0C46" w:rsidRPr="00355E05" w:rsidRDefault="00DA0C46" w:rsidP="00DA0C46">
      <w:pPr>
        <w:pStyle w:val="ListParagraph"/>
        <w:numPr>
          <w:ilvl w:val="0"/>
          <w:numId w:val="11"/>
        </w:numPr>
        <w:suppressAutoHyphens/>
        <w:autoSpaceDN w:val="0"/>
        <w:spacing w:line="244" w:lineRule="auto"/>
        <w:contextualSpacing w:val="0"/>
        <w:textAlignment w:val="baseline"/>
        <w:rPr>
          <w:rFonts w:ascii="Roboto" w:hAnsi="Roboto"/>
          <w:lang w:val="en-US"/>
        </w:rPr>
      </w:pPr>
      <w:r w:rsidRPr="00355E05">
        <w:rPr>
          <w:rFonts w:ascii="Roboto" w:hAnsi="Roboto"/>
          <w:lang w:val="en-US"/>
        </w:rPr>
        <w:t>Adjustable on/off levels</w:t>
      </w:r>
    </w:p>
    <w:p w14:paraId="0BB31CC2" w14:textId="77777777" w:rsidR="00DA0C46" w:rsidRPr="00355E05" w:rsidRDefault="00DA0C46" w:rsidP="00DA0C46">
      <w:pPr>
        <w:pStyle w:val="ListParagraph"/>
        <w:numPr>
          <w:ilvl w:val="0"/>
          <w:numId w:val="11"/>
        </w:numPr>
        <w:suppressAutoHyphens/>
        <w:autoSpaceDN w:val="0"/>
        <w:spacing w:line="244" w:lineRule="auto"/>
        <w:contextualSpacing w:val="0"/>
        <w:textAlignment w:val="baseline"/>
        <w:rPr>
          <w:rFonts w:ascii="Roboto" w:hAnsi="Roboto"/>
          <w:lang w:val="en-US"/>
        </w:rPr>
      </w:pPr>
      <w:r w:rsidRPr="00355E05">
        <w:rPr>
          <w:rFonts w:ascii="Roboto" w:hAnsi="Roboto"/>
          <w:lang w:val="en-US"/>
        </w:rPr>
        <w:t>Adjustable maintained levels</w:t>
      </w:r>
    </w:p>
    <w:p w14:paraId="7163013D" w14:textId="77777777" w:rsidR="00DA0C46" w:rsidRPr="00355E05" w:rsidRDefault="00DA0C46" w:rsidP="00DA0C46">
      <w:pPr>
        <w:pStyle w:val="ListParagraph"/>
        <w:numPr>
          <w:ilvl w:val="0"/>
          <w:numId w:val="11"/>
        </w:numPr>
        <w:suppressAutoHyphens/>
        <w:autoSpaceDN w:val="0"/>
        <w:spacing w:line="244" w:lineRule="auto"/>
        <w:contextualSpacing w:val="0"/>
        <w:textAlignment w:val="baseline"/>
        <w:rPr>
          <w:rFonts w:ascii="Roboto" w:hAnsi="Roboto"/>
          <w:lang w:val="en-US"/>
        </w:rPr>
      </w:pPr>
      <w:r w:rsidRPr="00355E05">
        <w:rPr>
          <w:rFonts w:ascii="Roboto" w:hAnsi="Roboto"/>
          <w:lang w:val="en-US"/>
        </w:rPr>
        <w:t>Presence/absence detection</w:t>
      </w:r>
    </w:p>
    <w:p w14:paraId="7E336BEC" w14:textId="77777777" w:rsidR="00DA0C46" w:rsidRPr="00355E05" w:rsidRDefault="00DA0C46" w:rsidP="00DA0C46">
      <w:pPr>
        <w:pStyle w:val="ListParagraph"/>
        <w:numPr>
          <w:ilvl w:val="0"/>
          <w:numId w:val="11"/>
        </w:numPr>
        <w:suppressAutoHyphens/>
        <w:autoSpaceDN w:val="0"/>
        <w:spacing w:line="244" w:lineRule="auto"/>
        <w:contextualSpacing w:val="0"/>
        <w:textAlignment w:val="baseline"/>
        <w:rPr>
          <w:rFonts w:ascii="Roboto" w:hAnsi="Roboto"/>
          <w:lang w:val="en-US"/>
        </w:rPr>
      </w:pPr>
      <w:r w:rsidRPr="00355E05">
        <w:rPr>
          <w:rFonts w:ascii="Roboto" w:hAnsi="Roboto"/>
          <w:lang w:val="en-US"/>
        </w:rPr>
        <w:t>IR programming</w:t>
      </w:r>
    </w:p>
    <w:p w14:paraId="15C02783" w14:textId="77777777" w:rsidR="00DA0C46" w:rsidRPr="00355E05" w:rsidRDefault="00DA0C46" w:rsidP="00DA0C46">
      <w:pPr>
        <w:pStyle w:val="ListParagraph"/>
        <w:suppressAutoHyphens/>
        <w:autoSpaceDN w:val="0"/>
        <w:spacing w:line="244" w:lineRule="auto"/>
        <w:contextualSpacing w:val="0"/>
        <w:textAlignment w:val="baseline"/>
        <w:rPr>
          <w:rFonts w:ascii="Roboto" w:hAnsi="Roboto"/>
          <w:lang w:val="en-US"/>
        </w:rPr>
      </w:pPr>
    </w:p>
    <w:p w14:paraId="07B879ED" w14:textId="77777777" w:rsidR="00DA0C46" w:rsidRPr="00355E05" w:rsidRDefault="00DA0C46" w:rsidP="00DA0C46">
      <w:pPr>
        <w:rPr>
          <w:rFonts w:ascii="Roboto" w:eastAsiaTheme="majorEastAsia" w:hAnsi="Roboto" w:cstheme="majorBidi"/>
          <w:color w:val="ED7D31" w:themeColor="accent2"/>
          <w:sz w:val="32"/>
          <w:szCs w:val="32"/>
        </w:rPr>
      </w:pPr>
      <w:r w:rsidRPr="00355E05">
        <w:rPr>
          <w:rFonts w:ascii="Roboto" w:hAnsi="Roboto"/>
        </w:rPr>
        <w:br w:type="page"/>
      </w:r>
    </w:p>
    <w:p w14:paraId="0F285908" w14:textId="5FF3CBA7" w:rsidR="00275AE9" w:rsidRPr="00355E05" w:rsidRDefault="00094D7D" w:rsidP="00275AE9">
      <w:pPr>
        <w:pStyle w:val="Heading1"/>
        <w:rPr>
          <w:rFonts w:ascii="Roboto" w:hAnsi="Roboto"/>
        </w:rPr>
      </w:pPr>
      <w:bookmarkStart w:id="2" w:name="_Toc78550471"/>
      <w:r w:rsidRPr="00355E05">
        <w:rPr>
          <w:rFonts w:ascii="Roboto" w:hAnsi="Roboto"/>
        </w:rPr>
        <w:lastRenderedPageBreak/>
        <w:t>Emergency Testing – Standalon</w:t>
      </w:r>
      <w:r w:rsidR="00275AE9" w:rsidRPr="00355E05">
        <w:rPr>
          <w:rFonts w:ascii="Roboto" w:hAnsi="Roboto"/>
        </w:rPr>
        <w:t>e</w:t>
      </w:r>
      <w:bookmarkEnd w:id="2"/>
    </w:p>
    <w:p w14:paraId="7A72D1FD" w14:textId="77777777" w:rsidR="00094D7D" w:rsidRPr="00355E05" w:rsidRDefault="00094D7D" w:rsidP="00094D7D">
      <w:pPr>
        <w:suppressAutoHyphens/>
        <w:autoSpaceDN w:val="0"/>
        <w:spacing w:line="240" w:lineRule="auto"/>
        <w:textAlignment w:val="baseline"/>
        <w:rPr>
          <w:rFonts w:ascii="Roboto" w:hAnsi="Roboto" w:cs="Arial"/>
          <w:b/>
          <w:bCs/>
          <w:lang w:val="en-US"/>
        </w:rPr>
      </w:pPr>
    </w:p>
    <w:p w14:paraId="17654377" w14:textId="6F4B7085" w:rsidR="006A6288" w:rsidRPr="00355E05" w:rsidRDefault="00CC0582" w:rsidP="006A6288">
      <w:pPr>
        <w:rPr>
          <w:rFonts w:ascii="Roboto" w:hAnsi="Roboto"/>
        </w:rPr>
      </w:pPr>
      <w:r w:rsidRPr="00355E05">
        <w:rPr>
          <w:rFonts w:ascii="Roboto" w:hAnsi="Roboto"/>
        </w:rPr>
        <w:t>A single permanent live shall supply all emergency luminaires connected to the lighting control centre</w:t>
      </w:r>
      <w:r w:rsidR="00A51891">
        <w:rPr>
          <w:rFonts w:ascii="Roboto" w:hAnsi="Roboto"/>
        </w:rPr>
        <w:t xml:space="preserve">/marshalling box. </w:t>
      </w:r>
      <w:r w:rsidR="007F1052" w:rsidRPr="00355E05">
        <w:rPr>
          <w:rFonts w:ascii="Roboto" w:hAnsi="Roboto"/>
        </w:rPr>
        <w:t xml:space="preserve">A single </w:t>
      </w:r>
      <w:r w:rsidR="006A6288" w:rsidRPr="00355E05">
        <w:rPr>
          <w:rFonts w:ascii="Roboto" w:hAnsi="Roboto"/>
        </w:rPr>
        <w:t xml:space="preserve">key switch </w:t>
      </w:r>
      <w:r w:rsidR="007F1052" w:rsidRPr="00355E05">
        <w:rPr>
          <w:rFonts w:ascii="Roboto" w:hAnsi="Roboto"/>
        </w:rPr>
        <w:t>shall be connected to</w:t>
      </w:r>
      <w:r w:rsidR="006A6288" w:rsidRPr="00355E05">
        <w:rPr>
          <w:rFonts w:ascii="Roboto" w:hAnsi="Roboto"/>
        </w:rPr>
        <w:t xml:space="preserve"> each lighting control centre</w:t>
      </w:r>
      <w:r w:rsidR="00A51891">
        <w:rPr>
          <w:rFonts w:ascii="Roboto" w:hAnsi="Roboto"/>
        </w:rPr>
        <w:t>/marshalling box</w:t>
      </w:r>
      <w:r w:rsidR="007F1052" w:rsidRPr="00355E05">
        <w:rPr>
          <w:rFonts w:ascii="Roboto" w:hAnsi="Roboto"/>
        </w:rPr>
        <w:t xml:space="preserve"> </w:t>
      </w:r>
      <w:r w:rsidRPr="00355E05">
        <w:rPr>
          <w:rFonts w:ascii="Roboto" w:hAnsi="Roboto"/>
        </w:rPr>
        <w:t xml:space="preserve">to allow the </w:t>
      </w:r>
      <w:r w:rsidR="007F1052" w:rsidRPr="00355E05">
        <w:rPr>
          <w:rFonts w:ascii="Roboto" w:hAnsi="Roboto"/>
        </w:rPr>
        <w:t xml:space="preserve">interruption of the permanent mains supply, manually triggering </w:t>
      </w:r>
      <w:r w:rsidR="00CE0FEC" w:rsidRPr="00355E05">
        <w:rPr>
          <w:rFonts w:ascii="Roboto" w:hAnsi="Roboto"/>
        </w:rPr>
        <w:t>a test.</w:t>
      </w:r>
    </w:p>
    <w:p w14:paraId="1B2E8E5A" w14:textId="4E1D33DC" w:rsidR="004116AF" w:rsidRPr="00355E05" w:rsidRDefault="004116AF" w:rsidP="004116AF">
      <w:pPr>
        <w:pStyle w:val="Heading1"/>
        <w:rPr>
          <w:rFonts w:ascii="Roboto" w:hAnsi="Roboto"/>
        </w:rPr>
      </w:pPr>
      <w:bookmarkStart w:id="3" w:name="_Toc78550472"/>
      <w:r w:rsidRPr="00355E05">
        <w:rPr>
          <w:rFonts w:ascii="Roboto" w:hAnsi="Roboto"/>
        </w:rPr>
        <w:t>Commissioning</w:t>
      </w:r>
      <w:r>
        <w:rPr>
          <w:rFonts w:ascii="Roboto" w:hAnsi="Roboto"/>
        </w:rPr>
        <w:t xml:space="preserve"> – Contractor/Installer</w:t>
      </w:r>
      <w:bookmarkEnd w:id="3"/>
    </w:p>
    <w:p w14:paraId="39F71AF0" w14:textId="77777777" w:rsidR="004116AF" w:rsidRDefault="004116AF" w:rsidP="004116AF">
      <w:pPr>
        <w:rPr>
          <w:rFonts w:ascii="Roboto" w:hAnsi="Roboto"/>
        </w:rPr>
      </w:pPr>
    </w:p>
    <w:p w14:paraId="19882F0B" w14:textId="55D61F8A" w:rsidR="004116AF" w:rsidRDefault="004116AF" w:rsidP="004116AF">
      <w:pPr>
        <w:rPr>
          <w:rFonts w:ascii="Roboto" w:hAnsi="Roboto"/>
        </w:rPr>
      </w:pPr>
      <w:r w:rsidRPr="00355E05">
        <w:rPr>
          <w:rFonts w:ascii="Roboto" w:hAnsi="Roboto"/>
        </w:rPr>
        <w:t>The electrical</w:t>
      </w:r>
      <w:r>
        <w:rPr>
          <w:rFonts w:ascii="Roboto" w:hAnsi="Roboto"/>
        </w:rPr>
        <w:t xml:space="preserve"> contractor/installer</w:t>
      </w:r>
      <w:r w:rsidRPr="00355E05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shall </w:t>
      </w:r>
      <w:r w:rsidRPr="00355E05">
        <w:rPr>
          <w:rFonts w:ascii="Roboto" w:hAnsi="Roboto"/>
        </w:rPr>
        <w:t>supply</w:t>
      </w:r>
      <w:r>
        <w:rPr>
          <w:rFonts w:ascii="Roboto" w:hAnsi="Roboto"/>
        </w:rPr>
        <w:t xml:space="preserve"> </w:t>
      </w:r>
      <w:r w:rsidRPr="00355E05">
        <w:rPr>
          <w:rFonts w:ascii="Roboto" w:hAnsi="Roboto"/>
        </w:rPr>
        <w:t xml:space="preserve">and install all elements of the lighting control system and shall </w:t>
      </w:r>
      <w:r>
        <w:rPr>
          <w:rFonts w:ascii="Roboto" w:hAnsi="Roboto"/>
        </w:rPr>
        <w:t xml:space="preserve">put the systems in to service independently of the </w:t>
      </w:r>
      <w:r w:rsidRPr="00355E05">
        <w:rPr>
          <w:rFonts w:ascii="Roboto" w:hAnsi="Roboto"/>
        </w:rPr>
        <w:t>lighting control system manufacturer</w:t>
      </w:r>
      <w:r>
        <w:rPr>
          <w:rFonts w:ascii="Roboto" w:hAnsi="Roboto"/>
        </w:rPr>
        <w:t xml:space="preserve">, </w:t>
      </w:r>
      <w:r w:rsidRPr="00355E05">
        <w:rPr>
          <w:rFonts w:ascii="Roboto" w:hAnsi="Roboto"/>
        </w:rPr>
        <w:t>test</w:t>
      </w:r>
      <w:r>
        <w:rPr>
          <w:rFonts w:ascii="Roboto" w:hAnsi="Roboto"/>
        </w:rPr>
        <w:t>ing</w:t>
      </w:r>
      <w:r w:rsidRPr="00355E05">
        <w:rPr>
          <w:rFonts w:ascii="Roboto" w:hAnsi="Roboto"/>
        </w:rPr>
        <w:t xml:space="preserve"> and commission</w:t>
      </w:r>
      <w:r>
        <w:rPr>
          <w:rFonts w:ascii="Roboto" w:hAnsi="Roboto"/>
        </w:rPr>
        <w:t>ing</w:t>
      </w:r>
      <w:r w:rsidRPr="00355E05">
        <w:rPr>
          <w:rFonts w:ascii="Roboto" w:hAnsi="Roboto"/>
        </w:rPr>
        <w:t xml:space="preserve"> the installation. </w:t>
      </w:r>
    </w:p>
    <w:p w14:paraId="15DABCE2" w14:textId="619198D5" w:rsidR="00275AE9" w:rsidRPr="00355E05" w:rsidRDefault="004116AF" w:rsidP="00275AE9">
      <w:pPr>
        <w:rPr>
          <w:rFonts w:ascii="Roboto" w:hAnsi="Roboto"/>
        </w:rPr>
      </w:pPr>
      <w:r>
        <w:rPr>
          <w:rFonts w:ascii="Roboto" w:hAnsi="Roboto"/>
        </w:rPr>
        <w:t>Commissioning should be undertaken with an</w:t>
      </w:r>
      <w:r w:rsidR="00275AE9" w:rsidRPr="00355E05">
        <w:rPr>
          <w:rFonts w:ascii="Roboto" w:hAnsi="Roboto"/>
        </w:rPr>
        <w:t xml:space="preserve"> IR handset or equivalent.</w:t>
      </w:r>
    </w:p>
    <w:p w14:paraId="038CEF6A" w14:textId="1284D83D" w:rsidR="00275AE9" w:rsidRPr="00355E05" w:rsidRDefault="00275AE9" w:rsidP="00275AE9">
      <w:pPr>
        <w:rPr>
          <w:rFonts w:ascii="Roboto" w:hAnsi="Roboto"/>
        </w:rPr>
      </w:pPr>
      <w:r w:rsidRPr="00355E05">
        <w:rPr>
          <w:rFonts w:ascii="Roboto" w:hAnsi="Roboto"/>
        </w:rPr>
        <w:t xml:space="preserve">The electrical sub-contractor/MEP contractor shall ensure full compliance with the requirements of Part L of the Building Regulations and any applicable </w:t>
      </w:r>
      <w:r w:rsidR="009C1A84" w:rsidRPr="00355E05">
        <w:rPr>
          <w:rFonts w:ascii="Roboto" w:hAnsi="Roboto"/>
        </w:rPr>
        <w:t>B</w:t>
      </w:r>
      <w:r w:rsidR="009C1A84">
        <w:rPr>
          <w:rFonts w:ascii="Roboto" w:hAnsi="Roboto"/>
        </w:rPr>
        <w:t>REEAM</w:t>
      </w:r>
      <w:r w:rsidR="009C1A84" w:rsidRPr="00355E05">
        <w:rPr>
          <w:rFonts w:ascii="Roboto" w:hAnsi="Roboto"/>
        </w:rPr>
        <w:t xml:space="preserve"> </w:t>
      </w:r>
      <w:r w:rsidRPr="00355E05">
        <w:rPr>
          <w:rFonts w:ascii="Roboto" w:hAnsi="Roboto"/>
        </w:rPr>
        <w:t xml:space="preserve">requirements. </w:t>
      </w:r>
    </w:p>
    <w:p w14:paraId="50C969A8" w14:textId="77777777" w:rsidR="00275AE9" w:rsidRPr="00355E05" w:rsidRDefault="00275AE9" w:rsidP="00275AE9">
      <w:pPr>
        <w:rPr>
          <w:rFonts w:ascii="Roboto" w:hAnsi="Roboto"/>
        </w:rPr>
      </w:pPr>
    </w:p>
    <w:sectPr w:rsidR="00275AE9" w:rsidRPr="00355E0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D1C1" w14:textId="77777777" w:rsidR="00BF7DBE" w:rsidRDefault="00BF7DBE" w:rsidP="00175119">
      <w:pPr>
        <w:spacing w:after="0" w:line="240" w:lineRule="auto"/>
      </w:pPr>
      <w:r>
        <w:separator/>
      </w:r>
    </w:p>
  </w:endnote>
  <w:endnote w:type="continuationSeparator" w:id="0">
    <w:p w14:paraId="7F61F79E" w14:textId="77777777" w:rsidR="00BF7DBE" w:rsidRDefault="00BF7DBE" w:rsidP="0017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+mn-ea">
    <w:charset w:val="00"/>
    <w:family w:val="roman"/>
    <w:pitch w:val="default"/>
  </w:font>
  <w:font w:name="+mn-cs">
    <w:charset w:val="00"/>
    <w:family w:val="roman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157D" w14:textId="2E4A0C20" w:rsidR="00C96EC5" w:rsidRDefault="00C96EC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BFF95F" wp14:editId="3C8AE669">
              <wp:simplePos x="0" y="0"/>
              <wp:positionH relativeFrom="page">
                <wp:posOffset>4378325</wp:posOffset>
              </wp:positionH>
              <wp:positionV relativeFrom="paragraph">
                <wp:posOffset>-175260</wp:posOffset>
              </wp:positionV>
              <wp:extent cx="3181985" cy="5810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98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9F1DF5" w14:textId="49B5864C" w:rsidR="00C96EC5" w:rsidRPr="00BC36BF" w:rsidRDefault="00C96EC5" w:rsidP="00C96EC5">
                          <w:pPr>
                            <w:rPr>
                              <w:rFonts w:cs="Arial"/>
                            </w:rPr>
                          </w:pPr>
                          <w:bookmarkStart w:id="4" w:name="_Hlk34056426"/>
                          <w:r>
                            <w:rPr>
                              <w:rFonts w:cs="Arial"/>
                              <w:b/>
                            </w:rPr>
                            <w:t xml:space="preserve">Cooper Lighting </w:t>
                          </w:r>
                          <w:proofErr w:type="gramStart"/>
                          <w:r>
                            <w:rPr>
                              <w:rFonts w:cs="Arial"/>
                              <w:b/>
                            </w:rPr>
                            <w:t xml:space="preserve">Solutions  </w:t>
                          </w:r>
                          <w:r w:rsidRPr="009A2014">
                            <w:rPr>
                              <w:rFonts w:cs="Arial"/>
                              <w:b/>
                            </w:rPr>
                            <w:t>–</w:t>
                          </w:r>
                          <w:proofErr w:type="gramEnd"/>
                          <w:r>
                            <w:rPr>
                              <w:rFonts w:cs="Arial"/>
                              <w:b/>
                            </w:rPr>
                            <w:t xml:space="preserve">  iLight</w:t>
                          </w:r>
                          <w:r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  <w:bookmarkEnd w:id="4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</w:t>
                          </w:r>
                          <w:r w:rsidRPr="00BC36BF">
                            <w:rPr>
                              <w:rFonts w:cs="Arial"/>
                              <w:sz w:val="16"/>
                              <w:szCs w:val="16"/>
                            </w:rPr>
                            <w:t>: +44 (0)1923 495495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BC36BF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f</w:t>
                          </w:r>
                          <w:r w:rsidRPr="00BC36BF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: +44 (0)1923 228796   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e</w:t>
                          </w:r>
                          <w:r w:rsidRPr="00BC36BF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: </w:t>
                          </w:r>
                          <w:r w:rsidR="00A14796" w:rsidRPr="00A14796">
                            <w:rPr>
                              <w:rFonts w:cs="Arial"/>
                              <w:sz w:val="16"/>
                              <w:szCs w:val="16"/>
                            </w:rPr>
                            <w:t>enquiries@ilight.co.uk</w:t>
                          </w:r>
                          <w:r w:rsidR="00A14796">
                            <w:rPr>
                              <w:rFonts w:cs="Arial"/>
                              <w:sz w:val="16"/>
                              <w:szCs w:val="16"/>
                            </w:rPr>
                            <w:tab/>
                          </w:r>
                          <w:r w:rsidRPr="00BC36BF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www.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ilight.co.uk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FF9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4.75pt;margin-top:-13.8pt;width:250.5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" filled="f" stroked="f">
              <v:textbox>
                <w:txbxContent>
                  <w:p w14:paraId="479F1DF5" w14:textId="49B5864C" w:rsidR="00C96EC5" w:rsidRPr="00BC36BF" w:rsidRDefault="00C96EC5" w:rsidP="00C96EC5">
                    <w:pPr>
                      <w:rPr>
                        <w:rFonts w:cs="Arial"/>
                      </w:rPr>
                    </w:pPr>
                    <w:bookmarkStart w:id="3" w:name="_Hlk34056426"/>
                    <w:r>
                      <w:rPr>
                        <w:rFonts w:cs="Arial"/>
                        <w:b/>
                      </w:rPr>
                      <w:t xml:space="preserve">Cooper Lighting </w:t>
                    </w:r>
                    <w:proofErr w:type="gramStart"/>
                    <w:r>
                      <w:rPr>
                        <w:rFonts w:cs="Arial"/>
                        <w:b/>
                      </w:rPr>
                      <w:t xml:space="preserve">Solutions  </w:t>
                    </w:r>
                    <w:r w:rsidRPr="009A2014">
                      <w:rPr>
                        <w:rFonts w:cs="Arial"/>
                        <w:b/>
                      </w:rPr>
                      <w:t>–</w:t>
                    </w:r>
                    <w:proofErr w:type="gramEnd"/>
                    <w:r>
                      <w:rPr>
                        <w:rFonts w:cs="Arial"/>
                        <w:b/>
                      </w:rPr>
                      <w:t xml:space="preserve">  iLight</w:t>
                    </w:r>
                    <w:r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</w:rPr>
                      <w:br/>
                    </w:r>
                    <w:bookmarkEnd w:id="3"/>
                    <w:r>
                      <w:rPr>
                        <w:rFonts w:cs="Arial"/>
                        <w:sz w:val="16"/>
                        <w:szCs w:val="16"/>
                      </w:rPr>
                      <w:t>t</w:t>
                    </w:r>
                    <w:r w:rsidRPr="00BC36BF">
                      <w:rPr>
                        <w:rFonts w:cs="Arial"/>
                        <w:sz w:val="16"/>
                        <w:szCs w:val="16"/>
                      </w:rPr>
                      <w:t>: +44 (0)1923 495495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   </w:t>
                    </w:r>
                    <w:r w:rsidRPr="00BC36BF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f</w:t>
                    </w:r>
                    <w:r w:rsidRPr="00BC36BF">
                      <w:rPr>
                        <w:rFonts w:cs="Arial"/>
                        <w:sz w:val="16"/>
                        <w:szCs w:val="16"/>
                      </w:rPr>
                      <w:t xml:space="preserve">: +44 (0)1923 228796   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>e</w:t>
                    </w:r>
                    <w:r w:rsidRPr="00BC36BF">
                      <w:rPr>
                        <w:rFonts w:cs="Arial"/>
                        <w:sz w:val="16"/>
                        <w:szCs w:val="16"/>
                      </w:rPr>
                      <w:t xml:space="preserve">: </w:t>
                    </w:r>
                    <w:r w:rsidR="00A14796" w:rsidRPr="00A14796">
                      <w:rPr>
                        <w:rFonts w:cs="Arial"/>
                        <w:sz w:val="16"/>
                        <w:szCs w:val="16"/>
                      </w:rPr>
                      <w:t>enquiries</w:t>
                    </w:r>
                    <w:r w:rsidR="00A14796" w:rsidRPr="00A14796">
                      <w:rPr>
                        <w:rFonts w:cs="Arial"/>
                        <w:sz w:val="16"/>
                        <w:szCs w:val="16"/>
                      </w:rPr>
                      <w:t>@</w:t>
                    </w:r>
                    <w:r w:rsidR="00A14796" w:rsidRPr="00A14796">
                      <w:rPr>
                        <w:rFonts w:cs="Arial"/>
                        <w:sz w:val="16"/>
                        <w:szCs w:val="16"/>
                      </w:rPr>
                      <w:t>ilight.co.uk</w:t>
                    </w:r>
                    <w:r w:rsidR="00A14796">
                      <w:rPr>
                        <w:rFonts w:cs="Arial"/>
                        <w:sz w:val="16"/>
                        <w:szCs w:val="16"/>
                      </w:rPr>
                      <w:tab/>
                    </w:r>
                    <w:r w:rsidRPr="00BC36BF">
                      <w:rPr>
                        <w:rFonts w:cs="Arial"/>
                        <w:sz w:val="16"/>
                        <w:szCs w:val="16"/>
                      </w:rPr>
                      <w:t xml:space="preserve"> www.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ilight.co.uk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3C93" w14:textId="77777777" w:rsidR="00BF7DBE" w:rsidRDefault="00BF7DBE" w:rsidP="00175119">
      <w:pPr>
        <w:spacing w:after="0" w:line="240" w:lineRule="auto"/>
      </w:pPr>
      <w:r>
        <w:separator/>
      </w:r>
    </w:p>
  </w:footnote>
  <w:footnote w:type="continuationSeparator" w:id="0">
    <w:p w14:paraId="67B6EFE8" w14:textId="77777777" w:rsidR="00BF7DBE" w:rsidRDefault="00BF7DBE" w:rsidP="0017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DDD8" w14:textId="031245E4" w:rsidR="00C82F59" w:rsidRPr="00D52564" w:rsidRDefault="00C82F59">
    <w:pPr>
      <w:pStyle w:val="Header"/>
      <w:rPr>
        <w:rFonts w:ascii="Montserrat" w:hAnsi="Montserrat"/>
        <w:sz w:val="40"/>
        <w:szCs w:val="40"/>
      </w:rPr>
    </w:pPr>
    <w:r w:rsidRPr="00D52564">
      <w:rPr>
        <w:rFonts w:ascii="Montserrat" w:hAnsi="Montserrat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840CB82" wp14:editId="6172E0A1">
          <wp:simplePos x="0" y="0"/>
          <wp:positionH relativeFrom="column">
            <wp:posOffset>4467225</wp:posOffset>
          </wp:positionH>
          <wp:positionV relativeFrom="paragraph">
            <wp:posOffset>-259080</wp:posOffset>
          </wp:positionV>
          <wp:extent cx="1896767" cy="563608"/>
          <wp:effectExtent l="0" t="0" r="8255" b="8255"/>
          <wp:wrapThrough wrapText="bothSides">
            <wp:wrapPolygon edited="0">
              <wp:start x="0" y="0"/>
              <wp:lineTo x="0" y="21186"/>
              <wp:lineTo x="21477" y="21186"/>
              <wp:lineTo x="21477" y="0"/>
              <wp:lineTo x="0" y="0"/>
            </wp:wrapPolygon>
          </wp:wrapThrough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6767" cy="5636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564" w:rsidRPr="00D52564">
      <w:rPr>
        <w:rFonts w:ascii="Montserrat" w:hAnsi="Montserrat"/>
        <w:sz w:val="40"/>
        <w:szCs w:val="40"/>
      </w:rPr>
      <w:t>iLight – Specifiers Guid</w:t>
    </w:r>
    <w:r w:rsidR="00964C84">
      <w:rPr>
        <w:rFonts w:ascii="Montserrat" w:hAnsi="Montserrat"/>
        <w:sz w:val="40"/>
        <w:szCs w:val="40"/>
      </w:rPr>
      <w:t>e #1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B7D"/>
    <w:multiLevelType w:val="multilevel"/>
    <w:tmpl w:val="5A76E48A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" w15:restartNumberingAfterBreak="0">
    <w:nsid w:val="159937A7"/>
    <w:multiLevelType w:val="hybridMultilevel"/>
    <w:tmpl w:val="6A7A466C"/>
    <w:lvl w:ilvl="0" w:tplc="00A4E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AD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07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CB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EE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84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AC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C8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660698"/>
    <w:multiLevelType w:val="hybridMultilevel"/>
    <w:tmpl w:val="2E1E9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6610"/>
    <w:multiLevelType w:val="multilevel"/>
    <w:tmpl w:val="7D5469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4D5C39"/>
    <w:multiLevelType w:val="hybridMultilevel"/>
    <w:tmpl w:val="61DC9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1514F"/>
    <w:multiLevelType w:val="hybridMultilevel"/>
    <w:tmpl w:val="F59620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925"/>
    <w:multiLevelType w:val="multilevel"/>
    <w:tmpl w:val="0E2E7F02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7" w15:restartNumberingAfterBreak="0">
    <w:nsid w:val="44F6616D"/>
    <w:multiLevelType w:val="hybridMultilevel"/>
    <w:tmpl w:val="6B484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52C53"/>
    <w:multiLevelType w:val="hybridMultilevel"/>
    <w:tmpl w:val="484273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31006B"/>
    <w:multiLevelType w:val="hybridMultilevel"/>
    <w:tmpl w:val="90C2C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44F07"/>
    <w:multiLevelType w:val="multilevel"/>
    <w:tmpl w:val="1A34AD26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1" w15:restartNumberingAfterBreak="0">
    <w:nsid w:val="5B9B209F"/>
    <w:multiLevelType w:val="multilevel"/>
    <w:tmpl w:val="62A247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CDC3CD1"/>
    <w:multiLevelType w:val="hybridMultilevel"/>
    <w:tmpl w:val="A99E8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F41AD"/>
    <w:multiLevelType w:val="multilevel"/>
    <w:tmpl w:val="B13E0F2E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4" w15:restartNumberingAfterBreak="0">
    <w:nsid w:val="615953B0"/>
    <w:multiLevelType w:val="hybridMultilevel"/>
    <w:tmpl w:val="9C920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D0A97"/>
    <w:multiLevelType w:val="hybridMultilevel"/>
    <w:tmpl w:val="ED36B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63E9B"/>
    <w:multiLevelType w:val="hybridMultilevel"/>
    <w:tmpl w:val="FFE6A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04F24"/>
    <w:multiLevelType w:val="multilevel"/>
    <w:tmpl w:val="C0B2179C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8" w15:restartNumberingAfterBreak="0">
    <w:nsid w:val="79FF6C37"/>
    <w:multiLevelType w:val="hybridMultilevel"/>
    <w:tmpl w:val="98A80430"/>
    <w:lvl w:ilvl="0" w:tplc="EFB0D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6"/>
  </w:num>
  <w:num w:numId="5">
    <w:abstractNumId w:val="12"/>
  </w:num>
  <w:num w:numId="6">
    <w:abstractNumId w:val="10"/>
  </w:num>
  <w:num w:numId="7">
    <w:abstractNumId w:val="11"/>
  </w:num>
  <w:num w:numId="8">
    <w:abstractNumId w:val="0"/>
  </w:num>
  <w:num w:numId="9">
    <w:abstractNumId w:val="17"/>
  </w:num>
  <w:num w:numId="10">
    <w:abstractNumId w:val="13"/>
  </w:num>
  <w:num w:numId="11">
    <w:abstractNumId w:val="3"/>
  </w:num>
  <w:num w:numId="12">
    <w:abstractNumId w:val="9"/>
  </w:num>
  <w:num w:numId="13">
    <w:abstractNumId w:val="18"/>
  </w:num>
  <w:num w:numId="14">
    <w:abstractNumId w:val="5"/>
  </w:num>
  <w:num w:numId="15">
    <w:abstractNumId w:val="4"/>
  </w:num>
  <w:num w:numId="16">
    <w:abstractNumId w:val="8"/>
  </w:num>
  <w:num w:numId="17">
    <w:abstractNumId w:val="1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19"/>
    <w:rsid w:val="000116ED"/>
    <w:rsid w:val="000130A3"/>
    <w:rsid w:val="0001374A"/>
    <w:rsid w:val="000441B5"/>
    <w:rsid w:val="00044C06"/>
    <w:rsid w:val="00045316"/>
    <w:rsid w:val="000508D5"/>
    <w:rsid w:val="00050C7F"/>
    <w:rsid w:val="00070B66"/>
    <w:rsid w:val="0007252A"/>
    <w:rsid w:val="00072883"/>
    <w:rsid w:val="00087ED2"/>
    <w:rsid w:val="00087F7E"/>
    <w:rsid w:val="00094D7D"/>
    <w:rsid w:val="000A0FFF"/>
    <w:rsid w:val="000B58CA"/>
    <w:rsid w:val="000C68FD"/>
    <w:rsid w:val="000D0BC7"/>
    <w:rsid w:val="000E1AA4"/>
    <w:rsid w:val="000F67B8"/>
    <w:rsid w:val="001040B6"/>
    <w:rsid w:val="00106359"/>
    <w:rsid w:val="00121B84"/>
    <w:rsid w:val="00162952"/>
    <w:rsid w:val="001661A1"/>
    <w:rsid w:val="00175119"/>
    <w:rsid w:val="001A353C"/>
    <w:rsid w:val="001A69A4"/>
    <w:rsid w:val="001A7E84"/>
    <w:rsid w:val="001B2BE1"/>
    <w:rsid w:val="001C1D6A"/>
    <w:rsid w:val="001E75D5"/>
    <w:rsid w:val="00201416"/>
    <w:rsid w:val="002272DF"/>
    <w:rsid w:val="00237349"/>
    <w:rsid w:val="0026235B"/>
    <w:rsid w:val="002678FF"/>
    <w:rsid w:val="00275AE9"/>
    <w:rsid w:val="00294EE6"/>
    <w:rsid w:val="002A74EC"/>
    <w:rsid w:val="002C39CF"/>
    <w:rsid w:val="002D4B89"/>
    <w:rsid w:val="002E54AB"/>
    <w:rsid w:val="002E6FA9"/>
    <w:rsid w:val="003060EB"/>
    <w:rsid w:val="00322BB4"/>
    <w:rsid w:val="00355E05"/>
    <w:rsid w:val="00361F18"/>
    <w:rsid w:val="00363FB7"/>
    <w:rsid w:val="003649B7"/>
    <w:rsid w:val="00370FD1"/>
    <w:rsid w:val="00376B98"/>
    <w:rsid w:val="003D75DF"/>
    <w:rsid w:val="004033F9"/>
    <w:rsid w:val="004116AF"/>
    <w:rsid w:val="00415E54"/>
    <w:rsid w:val="004204F0"/>
    <w:rsid w:val="00425AE4"/>
    <w:rsid w:val="00473CB3"/>
    <w:rsid w:val="00494C86"/>
    <w:rsid w:val="004B5CC0"/>
    <w:rsid w:val="004E0F73"/>
    <w:rsid w:val="004E48C1"/>
    <w:rsid w:val="004F11A3"/>
    <w:rsid w:val="00502053"/>
    <w:rsid w:val="00502B23"/>
    <w:rsid w:val="00530901"/>
    <w:rsid w:val="005379F2"/>
    <w:rsid w:val="00553C19"/>
    <w:rsid w:val="0055753C"/>
    <w:rsid w:val="00560D1E"/>
    <w:rsid w:val="0056453B"/>
    <w:rsid w:val="0057330C"/>
    <w:rsid w:val="00574FC3"/>
    <w:rsid w:val="005760B1"/>
    <w:rsid w:val="005A4192"/>
    <w:rsid w:val="005A501C"/>
    <w:rsid w:val="005B0D05"/>
    <w:rsid w:val="005B3FED"/>
    <w:rsid w:val="005B4D02"/>
    <w:rsid w:val="005B5D91"/>
    <w:rsid w:val="005C2A36"/>
    <w:rsid w:val="005C5433"/>
    <w:rsid w:val="005F41B8"/>
    <w:rsid w:val="00600053"/>
    <w:rsid w:val="0060199C"/>
    <w:rsid w:val="00613144"/>
    <w:rsid w:val="006227D8"/>
    <w:rsid w:val="00627FDF"/>
    <w:rsid w:val="00667263"/>
    <w:rsid w:val="00675EA5"/>
    <w:rsid w:val="00691DFD"/>
    <w:rsid w:val="006978E2"/>
    <w:rsid w:val="006A19E2"/>
    <w:rsid w:val="006A6288"/>
    <w:rsid w:val="006B4D48"/>
    <w:rsid w:val="006C0CD1"/>
    <w:rsid w:val="006D00C6"/>
    <w:rsid w:val="006D3550"/>
    <w:rsid w:val="006F1EA1"/>
    <w:rsid w:val="00715B3A"/>
    <w:rsid w:val="00717561"/>
    <w:rsid w:val="007242A1"/>
    <w:rsid w:val="00724B46"/>
    <w:rsid w:val="00724E82"/>
    <w:rsid w:val="00732517"/>
    <w:rsid w:val="007416FF"/>
    <w:rsid w:val="00745C87"/>
    <w:rsid w:val="00745E61"/>
    <w:rsid w:val="00746A18"/>
    <w:rsid w:val="007542DC"/>
    <w:rsid w:val="00760124"/>
    <w:rsid w:val="00773796"/>
    <w:rsid w:val="007961DA"/>
    <w:rsid w:val="00796204"/>
    <w:rsid w:val="007B136E"/>
    <w:rsid w:val="007C0DCD"/>
    <w:rsid w:val="007C2711"/>
    <w:rsid w:val="007D28E1"/>
    <w:rsid w:val="007F1052"/>
    <w:rsid w:val="007F6ED2"/>
    <w:rsid w:val="00814E33"/>
    <w:rsid w:val="008151D4"/>
    <w:rsid w:val="008222AA"/>
    <w:rsid w:val="00822396"/>
    <w:rsid w:val="00825994"/>
    <w:rsid w:val="00852656"/>
    <w:rsid w:val="00853D9F"/>
    <w:rsid w:val="00870121"/>
    <w:rsid w:val="00872A73"/>
    <w:rsid w:val="008909A5"/>
    <w:rsid w:val="008931CC"/>
    <w:rsid w:val="008968EA"/>
    <w:rsid w:val="008C0BFF"/>
    <w:rsid w:val="008C2368"/>
    <w:rsid w:val="008E08A7"/>
    <w:rsid w:val="008E0FDA"/>
    <w:rsid w:val="008E301F"/>
    <w:rsid w:val="008E346F"/>
    <w:rsid w:val="008F462F"/>
    <w:rsid w:val="009030EE"/>
    <w:rsid w:val="00903753"/>
    <w:rsid w:val="0091165A"/>
    <w:rsid w:val="009300C7"/>
    <w:rsid w:val="00932F2A"/>
    <w:rsid w:val="009336AC"/>
    <w:rsid w:val="00942609"/>
    <w:rsid w:val="00947620"/>
    <w:rsid w:val="00963F4D"/>
    <w:rsid w:val="00964C84"/>
    <w:rsid w:val="00972C25"/>
    <w:rsid w:val="009774FD"/>
    <w:rsid w:val="00980329"/>
    <w:rsid w:val="00984DFA"/>
    <w:rsid w:val="009A6E75"/>
    <w:rsid w:val="009B59BD"/>
    <w:rsid w:val="009C0D62"/>
    <w:rsid w:val="009C1A84"/>
    <w:rsid w:val="009E3216"/>
    <w:rsid w:val="00A0505A"/>
    <w:rsid w:val="00A052C9"/>
    <w:rsid w:val="00A14796"/>
    <w:rsid w:val="00A35641"/>
    <w:rsid w:val="00A36506"/>
    <w:rsid w:val="00A51891"/>
    <w:rsid w:val="00A530F1"/>
    <w:rsid w:val="00A820E4"/>
    <w:rsid w:val="00AA4991"/>
    <w:rsid w:val="00AA7436"/>
    <w:rsid w:val="00AB480E"/>
    <w:rsid w:val="00AC1C2B"/>
    <w:rsid w:val="00AC2DE8"/>
    <w:rsid w:val="00AC47DD"/>
    <w:rsid w:val="00AC4F30"/>
    <w:rsid w:val="00AD22D7"/>
    <w:rsid w:val="00AD4109"/>
    <w:rsid w:val="00AE0876"/>
    <w:rsid w:val="00AE5753"/>
    <w:rsid w:val="00AF1051"/>
    <w:rsid w:val="00AF1B27"/>
    <w:rsid w:val="00AF3EB0"/>
    <w:rsid w:val="00B0020C"/>
    <w:rsid w:val="00B03F9C"/>
    <w:rsid w:val="00B11C7E"/>
    <w:rsid w:val="00B15C4E"/>
    <w:rsid w:val="00B3621C"/>
    <w:rsid w:val="00B40EDD"/>
    <w:rsid w:val="00BA2300"/>
    <w:rsid w:val="00BB0759"/>
    <w:rsid w:val="00BB2601"/>
    <w:rsid w:val="00BB2A63"/>
    <w:rsid w:val="00BC5EC0"/>
    <w:rsid w:val="00BC6119"/>
    <w:rsid w:val="00BC7EE2"/>
    <w:rsid w:val="00BD6FA8"/>
    <w:rsid w:val="00BD707F"/>
    <w:rsid w:val="00BF7DBE"/>
    <w:rsid w:val="00C14A41"/>
    <w:rsid w:val="00C16B84"/>
    <w:rsid w:val="00C16C23"/>
    <w:rsid w:val="00C17C2B"/>
    <w:rsid w:val="00C410EA"/>
    <w:rsid w:val="00C607EC"/>
    <w:rsid w:val="00C82F59"/>
    <w:rsid w:val="00C830DF"/>
    <w:rsid w:val="00C838E9"/>
    <w:rsid w:val="00C96EC5"/>
    <w:rsid w:val="00CB17C2"/>
    <w:rsid w:val="00CC0582"/>
    <w:rsid w:val="00CC144C"/>
    <w:rsid w:val="00CD3B29"/>
    <w:rsid w:val="00CE0FEC"/>
    <w:rsid w:val="00CF23CF"/>
    <w:rsid w:val="00CF4FA1"/>
    <w:rsid w:val="00D22730"/>
    <w:rsid w:val="00D25167"/>
    <w:rsid w:val="00D31B2C"/>
    <w:rsid w:val="00D37EE7"/>
    <w:rsid w:val="00D4213D"/>
    <w:rsid w:val="00D45E7C"/>
    <w:rsid w:val="00D52564"/>
    <w:rsid w:val="00D92FAE"/>
    <w:rsid w:val="00DA0C46"/>
    <w:rsid w:val="00DA229E"/>
    <w:rsid w:val="00DA4B17"/>
    <w:rsid w:val="00DB7A31"/>
    <w:rsid w:val="00DC277E"/>
    <w:rsid w:val="00DF15A1"/>
    <w:rsid w:val="00E2031E"/>
    <w:rsid w:val="00E236D8"/>
    <w:rsid w:val="00E3184A"/>
    <w:rsid w:val="00E4131A"/>
    <w:rsid w:val="00E4590A"/>
    <w:rsid w:val="00E66619"/>
    <w:rsid w:val="00E6736D"/>
    <w:rsid w:val="00E8592A"/>
    <w:rsid w:val="00EB1435"/>
    <w:rsid w:val="00EB183D"/>
    <w:rsid w:val="00EB6452"/>
    <w:rsid w:val="00ED225A"/>
    <w:rsid w:val="00EE53CA"/>
    <w:rsid w:val="00F06EFC"/>
    <w:rsid w:val="00F14DE8"/>
    <w:rsid w:val="00F342A0"/>
    <w:rsid w:val="00F4434C"/>
    <w:rsid w:val="00F509FA"/>
    <w:rsid w:val="00F518BA"/>
    <w:rsid w:val="00F53B8A"/>
    <w:rsid w:val="00F572FB"/>
    <w:rsid w:val="00F643E8"/>
    <w:rsid w:val="00F6532B"/>
    <w:rsid w:val="00F8176B"/>
    <w:rsid w:val="00FD2440"/>
    <w:rsid w:val="00FD5A11"/>
    <w:rsid w:val="00FF4FE1"/>
    <w:rsid w:val="00FF5A85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1B295F"/>
  <w15:chartTrackingRefBased/>
  <w15:docId w15:val="{F66C36A2-0C7B-4002-9702-27BF438F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119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ED7D31" w:themeColor="accen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119"/>
    <w:rPr>
      <w:rFonts w:ascii="Arial" w:eastAsiaTheme="majorEastAsia" w:hAnsi="Arial" w:cstheme="majorBidi"/>
      <w:color w:val="ED7D31" w:themeColor="accent2"/>
      <w:sz w:val="32"/>
      <w:szCs w:val="32"/>
    </w:rPr>
  </w:style>
  <w:style w:type="paragraph" w:styleId="ListParagraph">
    <w:name w:val="List Paragraph"/>
    <w:basedOn w:val="Normal"/>
    <w:uiPriority w:val="34"/>
    <w:qFormat/>
    <w:rsid w:val="007C0DC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572FB"/>
    <w:pPr>
      <w:outlineLvl w:val="9"/>
    </w:pPr>
    <w:rPr>
      <w:rFonts w:asciiTheme="majorHAnsi" w:hAnsiTheme="majorHAnsi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572F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572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5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994"/>
  </w:style>
  <w:style w:type="paragraph" w:styleId="Footer">
    <w:name w:val="footer"/>
    <w:basedOn w:val="Normal"/>
    <w:link w:val="FooterChar"/>
    <w:uiPriority w:val="99"/>
    <w:unhideWhenUsed/>
    <w:rsid w:val="00825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994"/>
  </w:style>
  <w:style w:type="character" w:styleId="CommentReference">
    <w:name w:val="annotation reference"/>
    <w:basedOn w:val="DefaultParagraphFont"/>
    <w:uiPriority w:val="99"/>
    <w:semiHidden/>
    <w:unhideWhenUsed/>
    <w:rsid w:val="00C17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C2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14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48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35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47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4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58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6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28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87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48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47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60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8A9E8F5DB2442858751E4DCA7AC38" ma:contentTypeVersion="13" ma:contentTypeDescription="Create a new document." ma:contentTypeScope="" ma:versionID="14b3bb35b88ea9d720c3691cac498092">
  <xsd:schema xmlns:xsd="http://www.w3.org/2001/XMLSchema" xmlns:xs="http://www.w3.org/2001/XMLSchema" xmlns:p="http://schemas.microsoft.com/office/2006/metadata/properties" xmlns:ns2="b62ca675-1c93-40b5-bb6b-481640c1270f" xmlns:ns3="bf86a18a-5151-4aa8-a43a-7aa3481646bb" targetNamespace="http://schemas.microsoft.com/office/2006/metadata/properties" ma:root="true" ma:fieldsID="0c097a6b98fabd22db3d7705dafa4924" ns2:_="" ns3:_="">
    <xsd:import namespace="b62ca675-1c93-40b5-bb6b-481640c1270f"/>
    <xsd:import namespace="bf86a18a-5151-4aa8-a43a-7aa348164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675-1c93-40b5-bb6b-481640c12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6a18a-5151-4aa8-a43a-7aa348164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3B153-E082-480C-B209-F1549C672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A7DEF2-657F-4AB2-B1FE-FDA9ED21218D}">
  <ds:schemaRefs>
    <ds:schemaRef ds:uri="http://purl.org/dc/elements/1.1/"/>
    <ds:schemaRef ds:uri="b62ca675-1c93-40b5-bb6b-481640c1270f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bf86a18a-5151-4aa8-a43a-7aa3481646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CFC693-7F91-4125-B84E-CF5CD04B82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A662FA-CBA0-4545-8EC7-03701D2DB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675-1c93-40b5-bb6b-481640c1270f"/>
    <ds:schemaRef ds:uri="bf86a18a-5151-4aa8-a43a-7aa348164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Smith</dc:creator>
  <cp:keywords/>
  <dc:description/>
  <cp:lastModifiedBy>Tim Smith</cp:lastModifiedBy>
  <cp:revision>8</cp:revision>
  <dcterms:created xsi:type="dcterms:W3CDTF">2021-07-30T13:43:00Z</dcterms:created>
  <dcterms:modified xsi:type="dcterms:W3CDTF">2021-07-30T14:14:00Z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0x0101009D28A9E8F5DB2442858751E4DCA7AC38</vt:lpwstr>
  </property>
</Properties>
</file>